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15E" w:rsidRDefault="000E615E" w:rsidP="00752DBC">
      <w:pPr>
        <w:spacing w:line="360" w:lineRule="auto"/>
        <w:jc w:val="both"/>
        <w:rPr>
          <w:sz w:val="22"/>
          <w:szCs w:val="22"/>
          <w:lang w:val="hr-HR"/>
        </w:rPr>
      </w:pPr>
    </w:p>
    <w:p w:rsidR="00752DBC" w:rsidRPr="00752DBC" w:rsidRDefault="00752DBC" w:rsidP="00752DBC">
      <w:pPr>
        <w:spacing w:line="360" w:lineRule="auto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Predmet: Obavijest o produljenju roka, Popravak i servis protupožarnih vrata, ev.br. PN-PA-1083/19</w:t>
      </w:r>
      <w:bookmarkStart w:id="0" w:name="_GoBack"/>
      <w:bookmarkEnd w:id="0"/>
    </w:p>
    <w:p w:rsidR="00DA0B71" w:rsidRPr="00752DBC" w:rsidRDefault="00DA0B71" w:rsidP="00752DBC">
      <w:pPr>
        <w:spacing w:line="360" w:lineRule="auto"/>
        <w:jc w:val="both"/>
        <w:rPr>
          <w:sz w:val="22"/>
          <w:szCs w:val="22"/>
        </w:rPr>
      </w:pPr>
    </w:p>
    <w:p w:rsidR="00752DBC" w:rsidRPr="00752DBC" w:rsidRDefault="00752DBC" w:rsidP="00752DBC">
      <w:pPr>
        <w:spacing w:line="360" w:lineRule="auto"/>
        <w:jc w:val="both"/>
        <w:rPr>
          <w:rFonts w:cs="Arial"/>
          <w:kern w:val="0"/>
          <w:sz w:val="22"/>
          <w:szCs w:val="22"/>
          <w:lang w:val="hr-HR"/>
        </w:rPr>
      </w:pPr>
      <w:r w:rsidRPr="00752DBC">
        <w:rPr>
          <w:rFonts w:cs="Arial"/>
          <w:sz w:val="22"/>
          <w:szCs w:val="22"/>
        </w:rPr>
        <w:t>Poštovani,</w:t>
      </w:r>
    </w:p>
    <w:p w:rsidR="00752DBC" w:rsidRPr="00752DBC" w:rsidRDefault="00752DBC" w:rsidP="00752DBC">
      <w:pPr>
        <w:spacing w:line="360" w:lineRule="auto"/>
        <w:jc w:val="both"/>
        <w:rPr>
          <w:rFonts w:cs="Arial"/>
          <w:sz w:val="22"/>
          <w:szCs w:val="22"/>
        </w:rPr>
      </w:pPr>
      <w:r w:rsidRPr="00752DBC">
        <w:rPr>
          <w:rFonts w:cs="Arial"/>
          <w:sz w:val="22"/>
          <w:szCs w:val="22"/>
        </w:rPr>
        <w:t>obavještavamo Vas da se sukladno traženju potencijalnog ponuditelja produljuje rok za dostavu ponuda za predmet nabave: Popravak i servis protupožarnih vrata, ev.br. PN-PA-1083/19 sa definiranog 21. listopada 2019. godine u 12:30 sati na 25. listopada 2019. godine u 12:30 sati.</w:t>
      </w:r>
    </w:p>
    <w:p w:rsidR="00752DBC" w:rsidRDefault="00752DBC" w:rsidP="00752DBC">
      <w:pPr>
        <w:spacing w:line="360" w:lineRule="auto"/>
        <w:jc w:val="both"/>
        <w:rPr>
          <w:rFonts w:cs="Arial"/>
          <w:sz w:val="22"/>
          <w:szCs w:val="22"/>
        </w:rPr>
      </w:pPr>
      <w:r w:rsidRPr="00752DBC">
        <w:rPr>
          <w:rFonts w:cs="Arial"/>
          <w:sz w:val="22"/>
          <w:szCs w:val="22"/>
        </w:rPr>
        <w:t>Svi uvjeti iz Dokumentacije ostaju nepromijenjeni.</w:t>
      </w:r>
    </w:p>
    <w:p w:rsidR="00752DBC" w:rsidRDefault="00752DBC" w:rsidP="00752DBC">
      <w:pPr>
        <w:spacing w:line="360" w:lineRule="auto"/>
        <w:jc w:val="both"/>
        <w:rPr>
          <w:rFonts w:cs="Arial"/>
          <w:sz w:val="22"/>
          <w:szCs w:val="22"/>
        </w:rPr>
      </w:pPr>
    </w:p>
    <w:p w:rsidR="00752DBC" w:rsidRDefault="00752DBC" w:rsidP="00752DBC">
      <w:pPr>
        <w:spacing w:line="360" w:lineRule="auto"/>
        <w:jc w:val="both"/>
        <w:rPr>
          <w:rFonts w:cs="Arial"/>
          <w:sz w:val="22"/>
          <w:szCs w:val="22"/>
        </w:rPr>
      </w:pPr>
    </w:p>
    <w:p w:rsidR="00752DBC" w:rsidRPr="00752DBC" w:rsidRDefault="00752DBC" w:rsidP="00752DBC">
      <w:pPr>
        <w:spacing w:line="360" w:lineRule="auto"/>
        <w:jc w:val="righ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Stručno povjerenstvo za nabavu</w:t>
      </w:r>
    </w:p>
    <w:p w:rsidR="00752DBC" w:rsidRPr="00752DBC" w:rsidRDefault="00752DBC" w:rsidP="00752DBC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246749" w:rsidRDefault="00246749"/>
    <w:sectPr w:rsidR="00246749" w:rsidSect="00A56404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40" w:right="1134" w:bottom="1440" w:left="1134" w:header="426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0B06" w:rsidRDefault="00F80B06">
      <w:r>
        <w:separator/>
      </w:r>
    </w:p>
  </w:endnote>
  <w:endnote w:type="continuationSeparator" w:id="0">
    <w:p w:rsidR="00F80B06" w:rsidRDefault="00F80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17" w:type="dxa"/>
      <w:tblBorders>
        <w:top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951"/>
      <w:gridCol w:w="709"/>
      <w:gridCol w:w="1276"/>
      <w:gridCol w:w="781"/>
      <w:gridCol w:w="3188"/>
      <w:gridCol w:w="1628"/>
      <w:gridCol w:w="284"/>
    </w:tblGrid>
    <w:tr w:rsidR="0013373A" w:rsidRPr="009C0964" w:rsidTr="009C0964">
      <w:trPr>
        <w:gridAfter w:val="1"/>
        <w:wAfter w:w="284" w:type="dxa"/>
      </w:trPr>
      <w:tc>
        <w:tcPr>
          <w:tcW w:w="2660" w:type="dxa"/>
          <w:gridSpan w:val="2"/>
          <w:vAlign w:val="center"/>
        </w:tcPr>
        <w:p w:rsidR="0013373A" w:rsidRPr="009C0964" w:rsidRDefault="00752DBC" w:rsidP="00745223">
          <w:pPr>
            <w:pStyle w:val="Footer"/>
            <w:rPr>
              <w:color w:val="000000"/>
              <w:sz w:val="14"/>
              <w:szCs w:val="14"/>
              <w:lang w:val="hr-HR" w:eastAsia="hr-HR"/>
            </w:rPr>
          </w:pPr>
        </w:p>
      </w:tc>
      <w:tc>
        <w:tcPr>
          <w:tcW w:w="2057" w:type="dxa"/>
          <w:gridSpan w:val="2"/>
          <w:vAlign w:val="center"/>
        </w:tcPr>
        <w:p w:rsidR="0013373A" w:rsidRPr="009C0964" w:rsidRDefault="00752DBC" w:rsidP="00745223">
          <w:pPr>
            <w:pStyle w:val="Footer"/>
            <w:rPr>
              <w:color w:val="000000"/>
              <w:sz w:val="14"/>
              <w:szCs w:val="14"/>
              <w:lang w:val="hr-HR" w:eastAsia="hr-HR"/>
            </w:rPr>
          </w:pPr>
        </w:p>
      </w:tc>
      <w:tc>
        <w:tcPr>
          <w:tcW w:w="3188" w:type="dxa"/>
          <w:vAlign w:val="center"/>
        </w:tcPr>
        <w:p w:rsidR="0013373A" w:rsidRPr="009C0964" w:rsidRDefault="00752DBC" w:rsidP="00745223">
          <w:pPr>
            <w:pStyle w:val="Footer"/>
            <w:rPr>
              <w:color w:val="000000"/>
              <w:sz w:val="14"/>
              <w:szCs w:val="14"/>
              <w:lang w:val="hr-HR" w:eastAsia="hr-HR"/>
            </w:rPr>
          </w:pPr>
        </w:p>
      </w:tc>
      <w:tc>
        <w:tcPr>
          <w:tcW w:w="1628" w:type="dxa"/>
          <w:vAlign w:val="center"/>
        </w:tcPr>
        <w:p w:rsidR="0013373A" w:rsidRPr="009C0964" w:rsidRDefault="00752DBC" w:rsidP="00745223">
          <w:pPr>
            <w:pStyle w:val="Footer"/>
            <w:rPr>
              <w:color w:val="000000"/>
              <w:sz w:val="14"/>
              <w:szCs w:val="14"/>
              <w:lang w:val="hr-HR" w:eastAsia="hr-HR"/>
            </w:rPr>
          </w:pPr>
        </w:p>
      </w:tc>
    </w:tr>
    <w:tr w:rsidR="0013373A" w:rsidRPr="00027219" w:rsidTr="009C0964">
      <w:trPr>
        <w:gridAfter w:val="1"/>
        <w:wAfter w:w="284" w:type="dxa"/>
      </w:trPr>
      <w:tc>
        <w:tcPr>
          <w:tcW w:w="1951" w:type="dxa"/>
          <w:vAlign w:val="center"/>
        </w:tcPr>
        <w:p w:rsidR="0013373A" w:rsidRPr="00027219" w:rsidRDefault="00B63C95" w:rsidP="00745223">
          <w:pPr>
            <w:pStyle w:val="Header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 xml:space="preserve">RIJEKA plus d.o.o. </w:t>
          </w:r>
        </w:p>
      </w:tc>
      <w:tc>
        <w:tcPr>
          <w:tcW w:w="1985" w:type="dxa"/>
          <w:gridSpan w:val="2"/>
          <w:vAlign w:val="center"/>
        </w:tcPr>
        <w:p w:rsidR="0013373A" w:rsidRPr="00027219" w:rsidRDefault="00B63C95" w:rsidP="00745223">
          <w:pPr>
            <w:pStyle w:val="Header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>IBAN:</w:t>
          </w:r>
        </w:p>
      </w:tc>
      <w:tc>
        <w:tcPr>
          <w:tcW w:w="3969" w:type="dxa"/>
          <w:gridSpan w:val="2"/>
          <w:vAlign w:val="center"/>
        </w:tcPr>
        <w:p w:rsidR="0013373A" w:rsidRPr="00027219" w:rsidRDefault="00B63C95" w:rsidP="00745223">
          <w:pPr>
            <w:pStyle w:val="Header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>Banke:</w:t>
          </w:r>
        </w:p>
      </w:tc>
      <w:tc>
        <w:tcPr>
          <w:tcW w:w="1628" w:type="dxa"/>
          <w:vAlign w:val="center"/>
        </w:tcPr>
        <w:p w:rsidR="0013373A" w:rsidRPr="00027219" w:rsidRDefault="00B63C95" w:rsidP="00745223">
          <w:pPr>
            <w:pStyle w:val="Header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>MBS:040305467</w:t>
          </w:r>
        </w:p>
      </w:tc>
    </w:tr>
    <w:tr w:rsidR="0013373A" w:rsidRPr="009C0964" w:rsidTr="009C0964">
      <w:tc>
        <w:tcPr>
          <w:tcW w:w="1951" w:type="dxa"/>
          <w:vAlign w:val="center"/>
        </w:tcPr>
        <w:p w:rsidR="0013373A" w:rsidRPr="00027219" w:rsidRDefault="00B63C95" w:rsidP="00745223">
          <w:pPr>
            <w:pStyle w:val="Header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>Školjić 15</w:t>
          </w:r>
        </w:p>
      </w:tc>
      <w:tc>
        <w:tcPr>
          <w:tcW w:w="1985" w:type="dxa"/>
          <w:gridSpan w:val="2"/>
          <w:vAlign w:val="center"/>
        </w:tcPr>
        <w:p w:rsidR="0013373A" w:rsidRPr="00027219" w:rsidRDefault="00B63C95" w:rsidP="00745223">
          <w:pPr>
            <w:pStyle w:val="Header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>HR8724840081106658688</w:t>
          </w:r>
        </w:p>
      </w:tc>
      <w:tc>
        <w:tcPr>
          <w:tcW w:w="3969" w:type="dxa"/>
          <w:gridSpan w:val="2"/>
          <w:vAlign w:val="center"/>
        </w:tcPr>
        <w:p w:rsidR="0013373A" w:rsidRPr="00027219" w:rsidRDefault="00B63C95" w:rsidP="00745223">
          <w:pPr>
            <w:pStyle w:val="Header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>RAIFEISSENBANK AUSTRIA d.d.  ZAGREB</w:t>
          </w:r>
        </w:p>
      </w:tc>
      <w:tc>
        <w:tcPr>
          <w:tcW w:w="1912" w:type="dxa"/>
          <w:gridSpan w:val="2"/>
          <w:vAlign w:val="center"/>
        </w:tcPr>
        <w:p w:rsidR="0013373A" w:rsidRPr="00027219" w:rsidRDefault="00B63C95" w:rsidP="00745223">
          <w:pPr>
            <w:pStyle w:val="Header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>MB: 4042034</w:t>
          </w:r>
        </w:p>
      </w:tc>
    </w:tr>
    <w:tr w:rsidR="0013373A" w:rsidRPr="009C0964" w:rsidTr="009C0964">
      <w:tc>
        <w:tcPr>
          <w:tcW w:w="1951" w:type="dxa"/>
          <w:vAlign w:val="center"/>
        </w:tcPr>
        <w:p w:rsidR="0013373A" w:rsidRPr="00027219" w:rsidRDefault="00B63C95" w:rsidP="00745223">
          <w:pPr>
            <w:pStyle w:val="Header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>Rijeka 51000</w:t>
          </w:r>
        </w:p>
      </w:tc>
      <w:tc>
        <w:tcPr>
          <w:tcW w:w="1985" w:type="dxa"/>
          <w:gridSpan w:val="2"/>
          <w:vAlign w:val="center"/>
        </w:tcPr>
        <w:p w:rsidR="0013373A" w:rsidRPr="00027219" w:rsidRDefault="00B63C95" w:rsidP="00745223">
          <w:pPr>
            <w:pStyle w:val="Header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>HR5323400091110724353</w:t>
          </w:r>
        </w:p>
      </w:tc>
      <w:tc>
        <w:tcPr>
          <w:tcW w:w="3969" w:type="dxa"/>
          <w:gridSpan w:val="2"/>
          <w:vAlign w:val="center"/>
        </w:tcPr>
        <w:p w:rsidR="0013373A" w:rsidRPr="00027219" w:rsidRDefault="00B63C95" w:rsidP="00745223">
          <w:pPr>
            <w:pStyle w:val="Header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>PRIVREDNA BANKA ZAGREB d.d.  ZAGREB</w:t>
          </w:r>
        </w:p>
      </w:tc>
      <w:tc>
        <w:tcPr>
          <w:tcW w:w="1912" w:type="dxa"/>
          <w:gridSpan w:val="2"/>
          <w:vAlign w:val="center"/>
        </w:tcPr>
        <w:p w:rsidR="0013373A" w:rsidRPr="00027219" w:rsidRDefault="00B63C95" w:rsidP="00745223">
          <w:pPr>
            <w:pStyle w:val="Header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>OIB: 83938812619</w:t>
          </w:r>
        </w:p>
      </w:tc>
    </w:tr>
    <w:tr w:rsidR="0013373A" w:rsidRPr="009C0964" w:rsidTr="009C0964">
      <w:tc>
        <w:tcPr>
          <w:tcW w:w="1951" w:type="dxa"/>
          <w:vAlign w:val="center"/>
        </w:tcPr>
        <w:p w:rsidR="0013373A" w:rsidRPr="00027219" w:rsidRDefault="00B63C95" w:rsidP="00745223">
          <w:pPr>
            <w:pStyle w:val="Header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>Tel/fax: +385(51)</w:t>
          </w:r>
          <w:r w:rsidR="00027219"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>311-400</w:t>
          </w:r>
        </w:p>
      </w:tc>
      <w:tc>
        <w:tcPr>
          <w:tcW w:w="1985" w:type="dxa"/>
          <w:gridSpan w:val="2"/>
          <w:vAlign w:val="center"/>
        </w:tcPr>
        <w:p w:rsidR="0013373A" w:rsidRPr="00027219" w:rsidRDefault="00B63C95" w:rsidP="00745223">
          <w:pPr>
            <w:pStyle w:val="Header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>HR0724020061100809058</w:t>
          </w:r>
        </w:p>
      </w:tc>
      <w:tc>
        <w:tcPr>
          <w:tcW w:w="3969" w:type="dxa"/>
          <w:gridSpan w:val="2"/>
          <w:vAlign w:val="center"/>
        </w:tcPr>
        <w:p w:rsidR="0013373A" w:rsidRPr="00027219" w:rsidRDefault="00B63C95" w:rsidP="00745223">
          <w:pPr>
            <w:pStyle w:val="Header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>ERSTE&amp;STEIERMÄRKISCHE BANK d.d. 51000 RIJEKA</w:t>
          </w:r>
        </w:p>
      </w:tc>
      <w:tc>
        <w:tcPr>
          <w:tcW w:w="1912" w:type="dxa"/>
          <w:gridSpan w:val="2"/>
          <w:vAlign w:val="center"/>
        </w:tcPr>
        <w:p w:rsidR="0013373A" w:rsidRPr="00027219" w:rsidRDefault="00B63C95" w:rsidP="00745223">
          <w:pPr>
            <w:pStyle w:val="Header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>PDV ID: HR83938812619</w:t>
          </w:r>
        </w:p>
      </w:tc>
    </w:tr>
    <w:tr w:rsidR="0013373A" w:rsidRPr="009C0964" w:rsidTr="009C0964">
      <w:tc>
        <w:tcPr>
          <w:tcW w:w="1951" w:type="dxa"/>
          <w:vAlign w:val="center"/>
        </w:tcPr>
        <w:p w:rsidR="0013373A" w:rsidRPr="00027219" w:rsidRDefault="00B63C95" w:rsidP="00745223">
          <w:pPr>
            <w:pStyle w:val="Header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>e-mail: info@rijeka-plus.hr</w:t>
          </w:r>
        </w:p>
      </w:tc>
      <w:tc>
        <w:tcPr>
          <w:tcW w:w="7866" w:type="dxa"/>
          <w:gridSpan w:val="6"/>
          <w:vAlign w:val="center"/>
        </w:tcPr>
        <w:p w:rsidR="0013373A" w:rsidRPr="00027219" w:rsidRDefault="00B63C95" w:rsidP="00A05375">
          <w:pPr>
            <w:pStyle w:val="Header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>Društvo upisano u registar Trgovačkog suda u Rijeci pod brojem Tt-18</w:t>
          </w:r>
          <w:r w:rsidR="00027219"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>/7602-3</w:t>
          </w: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 xml:space="preserve">,Temeljni kapital iznosi </w:t>
          </w:r>
          <w:r w:rsidRPr="00027219">
            <w:rPr>
              <w:rFonts w:cs="Arial"/>
              <w:color w:val="2F5496"/>
              <w:sz w:val="14"/>
              <w:szCs w:val="14"/>
              <w:lang w:val="hr-HR" w:eastAsia="hr-HR"/>
            </w:rPr>
            <w:t>2</w:t>
          </w:r>
          <w:r w:rsidR="00027219" w:rsidRPr="00027219">
            <w:rPr>
              <w:rFonts w:cs="Arial"/>
              <w:color w:val="2F5496"/>
              <w:sz w:val="14"/>
              <w:szCs w:val="14"/>
              <w:lang w:val="hr-HR" w:eastAsia="hr-HR"/>
            </w:rPr>
            <w:t>3</w:t>
          </w:r>
          <w:r w:rsidRPr="00027219">
            <w:rPr>
              <w:rFonts w:cs="Arial"/>
              <w:color w:val="2F5496"/>
              <w:sz w:val="14"/>
              <w:szCs w:val="14"/>
              <w:lang w:val="hr-HR" w:eastAsia="hr-HR"/>
            </w:rPr>
            <w:t>.</w:t>
          </w:r>
          <w:r w:rsidR="00027219" w:rsidRPr="00027219">
            <w:rPr>
              <w:rFonts w:cs="Arial"/>
              <w:color w:val="2F5496"/>
              <w:sz w:val="14"/>
              <w:szCs w:val="14"/>
              <w:lang w:val="hr-HR" w:eastAsia="hr-HR"/>
            </w:rPr>
            <w:t>253</w:t>
          </w:r>
          <w:r w:rsidRPr="00027219">
            <w:rPr>
              <w:rFonts w:cs="Arial"/>
              <w:color w:val="2F5496"/>
              <w:sz w:val="14"/>
              <w:szCs w:val="14"/>
              <w:lang w:val="hr-HR" w:eastAsia="hr-HR"/>
            </w:rPr>
            <w:t>.</w:t>
          </w:r>
          <w:r w:rsidR="00027219" w:rsidRPr="00027219">
            <w:rPr>
              <w:rFonts w:cs="Arial"/>
              <w:color w:val="2F5496"/>
              <w:sz w:val="14"/>
              <w:szCs w:val="14"/>
              <w:lang w:val="hr-HR" w:eastAsia="hr-HR"/>
            </w:rPr>
            <w:t>7</w:t>
          </w:r>
          <w:r w:rsidRPr="00027219">
            <w:rPr>
              <w:rFonts w:cs="Arial"/>
              <w:color w:val="2F5496"/>
              <w:sz w:val="14"/>
              <w:szCs w:val="14"/>
              <w:lang w:val="hr-HR" w:eastAsia="hr-HR"/>
            </w:rPr>
            <w:t>00,00 kn</w:t>
          </w:r>
        </w:p>
      </w:tc>
    </w:tr>
    <w:tr w:rsidR="0013373A" w:rsidRPr="009C0964" w:rsidTr="009C0964">
      <w:tc>
        <w:tcPr>
          <w:tcW w:w="1951" w:type="dxa"/>
          <w:vAlign w:val="center"/>
        </w:tcPr>
        <w:p w:rsidR="0013373A" w:rsidRPr="00027219" w:rsidRDefault="00752DBC" w:rsidP="00745223">
          <w:pPr>
            <w:pStyle w:val="Header"/>
            <w:rPr>
              <w:rFonts w:cs="Arial"/>
              <w:color w:val="1F497D"/>
              <w:sz w:val="14"/>
              <w:szCs w:val="14"/>
              <w:lang w:val="hr-HR" w:eastAsia="hr-HR"/>
            </w:rPr>
          </w:pPr>
        </w:p>
      </w:tc>
      <w:tc>
        <w:tcPr>
          <w:tcW w:w="7866" w:type="dxa"/>
          <w:gridSpan w:val="6"/>
          <w:vAlign w:val="center"/>
        </w:tcPr>
        <w:p w:rsidR="0013373A" w:rsidRPr="00027219" w:rsidRDefault="00B63C95" w:rsidP="00745223">
          <w:pPr>
            <w:pStyle w:val="Header"/>
            <w:rPr>
              <w:rFonts w:cs="Arial"/>
              <w:color w:val="1F497D"/>
              <w:sz w:val="14"/>
              <w:szCs w:val="14"/>
              <w:lang w:val="hr-HR" w:eastAsia="hr-HR"/>
            </w:rPr>
          </w:pPr>
          <w:r w:rsidRPr="00027219">
            <w:rPr>
              <w:rFonts w:cs="Arial"/>
              <w:color w:val="1F497D"/>
              <w:sz w:val="14"/>
              <w:szCs w:val="14"/>
              <w:lang w:val="hr-HR" w:eastAsia="hr-HR"/>
            </w:rPr>
            <w:t>Direktor: Željko Smojver</w:t>
          </w:r>
        </w:p>
      </w:tc>
    </w:tr>
    <w:tr w:rsidR="0013373A" w:rsidRPr="009C0964" w:rsidTr="009C0964">
      <w:tc>
        <w:tcPr>
          <w:tcW w:w="1951" w:type="dxa"/>
          <w:vAlign w:val="center"/>
        </w:tcPr>
        <w:p w:rsidR="0013373A" w:rsidRPr="009C0964" w:rsidRDefault="00752DBC" w:rsidP="00745223">
          <w:pPr>
            <w:pStyle w:val="Header"/>
            <w:rPr>
              <w:rFonts w:ascii="Gill Sans MT" w:hAnsi="Gill Sans MT"/>
              <w:color w:val="1F497D"/>
              <w:sz w:val="14"/>
              <w:szCs w:val="14"/>
              <w:lang w:val="hr-HR" w:eastAsia="hr-HR"/>
            </w:rPr>
          </w:pPr>
        </w:p>
      </w:tc>
      <w:tc>
        <w:tcPr>
          <w:tcW w:w="5954" w:type="dxa"/>
          <w:gridSpan w:val="4"/>
          <w:vAlign w:val="center"/>
        </w:tcPr>
        <w:p w:rsidR="0013373A" w:rsidRPr="009C0964" w:rsidRDefault="00752DBC" w:rsidP="00745223">
          <w:pPr>
            <w:pStyle w:val="Header"/>
            <w:rPr>
              <w:rFonts w:ascii="Gill Sans MT" w:hAnsi="Gill Sans MT"/>
              <w:color w:val="1F497D"/>
              <w:sz w:val="14"/>
              <w:szCs w:val="14"/>
              <w:lang w:val="hr-HR" w:eastAsia="hr-HR"/>
            </w:rPr>
          </w:pPr>
        </w:p>
      </w:tc>
      <w:tc>
        <w:tcPr>
          <w:tcW w:w="1912" w:type="dxa"/>
          <w:gridSpan w:val="2"/>
          <w:vAlign w:val="center"/>
        </w:tcPr>
        <w:p w:rsidR="0013373A" w:rsidRPr="009C0964" w:rsidRDefault="00752DBC" w:rsidP="00745223">
          <w:pPr>
            <w:pStyle w:val="Header"/>
            <w:rPr>
              <w:rFonts w:ascii="Gill Sans MT" w:hAnsi="Gill Sans MT"/>
              <w:color w:val="1F497D"/>
              <w:sz w:val="14"/>
              <w:szCs w:val="14"/>
              <w:lang w:val="hr-HR" w:eastAsia="hr-HR"/>
            </w:rPr>
          </w:pPr>
        </w:p>
      </w:tc>
    </w:tr>
    <w:tr w:rsidR="0013373A" w:rsidRPr="009C0964" w:rsidTr="009C0964">
      <w:tc>
        <w:tcPr>
          <w:tcW w:w="1951" w:type="dxa"/>
          <w:vAlign w:val="center"/>
        </w:tcPr>
        <w:p w:rsidR="0013373A" w:rsidRPr="009C0964" w:rsidRDefault="00752DBC" w:rsidP="00745223">
          <w:pPr>
            <w:pStyle w:val="Header"/>
            <w:rPr>
              <w:rFonts w:ascii="Gill Sans MT" w:hAnsi="Gill Sans MT"/>
              <w:color w:val="1F497D"/>
              <w:sz w:val="14"/>
              <w:szCs w:val="14"/>
              <w:lang w:val="hr-HR" w:eastAsia="hr-HR"/>
            </w:rPr>
          </w:pPr>
        </w:p>
      </w:tc>
      <w:tc>
        <w:tcPr>
          <w:tcW w:w="5954" w:type="dxa"/>
          <w:gridSpan w:val="4"/>
          <w:vAlign w:val="center"/>
        </w:tcPr>
        <w:p w:rsidR="0013373A" w:rsidRPr="009C0964" w:rsidRDefault="00752DBC" w:rsidP="00745223">
          <w:pPr>
            <w:pStyle w:val="Header"/>
            <w:rPr>
              <w:rFonts w:ascii="Gill Sans MT" w:hAnsi="Gill Sans MT"/>
              <w:color w:val="1F497D"/>
              <w:sz w:val="14"/>
              <w:szCs w:val="14"/>
              <w:lang w:val="hr-HR" w:eastAsia="hr-HR"/>
            </w:rPr>
          </w:pPr>
        </w:p>
      </w:tc>
      <w:tc>
        <w:tcPr>
          <w:tcW w:w="1912" w:type="dxa"/>
          <w:gridSpan w:val="2"/>
          <w:vAlign w:val="center"/>
        </w:tcPr>
        <w:p w:rsidR="0013373A" w:rsidRPr="009C0964" w:rsidRDefault="00752DBC" w:rsidP="00745223">
          <w:pPr>
            <w:pStyle w:val="Header"/>
            <w:rPr>
              <w:rFonts w:ascii="Gill Sans MT" w:hAnsi="Gill Sans MT"/>
              <w:color w:val="1F497D"/>
              <w:sz w:val="14"/>
              <w:szCs w:val="14"/>
              <w:lang w:val="hr-HR" w:eastAsia="hr-HR"/>
            </w:rPr>
          </w:pPr>
        </w:p>
      </w:tc>
    </w:tr>
  </w:tbl>
  <w:p w:rsidR="0013373A" w:rsidRPr="00E9575A" w:rsidRDefault="00752DBC" w:rsidP="008C444F">
    <w:pPr>
      <w:pStyle w:val="Header"/>
      <w:rPr>
        <w:rFonts w:ascii="Gill Sans MT" w:hAnsi="Gill Sans MT"/>
        <w:color w:val="1F497D"/>
        <w:sz w:val="16"/>
        <w:szCs w:val="16"/>
        <w:lang w:val="hr-H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16" w:type="dxa"/>
      <w:tblInd w:w="-35" w:type="dxa"/>
      <w:tblBorders>
        <w:insideV w:val="single" w:sz="4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816"/>
    </w:tblGrid>
    <w:tr w:rsidR="0013373A" w:rsidTr="00874A19">
      <w:trPr>
        <w:trHeight w:val="989"/>
      </w:trPr>
      <w:tc>
        <w:tcPr>
          <w:tcW w:w="9816" w:type="dxa"/>
        </w:tcPr>
        <w:tbl>
          <w:tblPr>
            <w:tblW w:w="10951" w:type="dxa"/>
            <w:tblBorders>
              <w:top w:val="single" w:sz="4" w:space="0" w:color="000000"/>
            </w:tblBorders>
            <w:tblLayout w:type="fixed"/>
            <w:tblLook w:val="04A0" w:firstRow="1" w:lastRow="0" w:firstColumn="1" w:lastColumn="0" w:noHBand="0" w:noVBand="1"/>
          </w:tblPr>
          <w:tblGrid>
            <w:gridCol w:w="3296"/>
            <w:gridCol w:w="1701"/>
            <w:gridCol w:w="3544"/>
            <w:gridCol w:w="2410"/>
          </w:tblGrid>
          <w:tr w:rsidR="0013373A" w:rsidRPr="00456C5D" w:rsidTr="00456C5D">
            <w:tc>
              <w:tcPr>
                <w:tcW w:w="3296" w:type="dxa"/>
                <w:tcBorders>
                  <w:bottom w:val="nil"/>
                </w:tcBorders>
                <w:vAlign w:val="center"/>
              </w:tcPr>
              <w:p w:rsidR="0013373A" w:rsidRPr="00456C5D" w:rsidRDefault="00752DBC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</w:p>
            </w:tc>
            <w:tc>
              <w:tcPr>
                <w:tcW w:w="1701" w:type="dxa"/>
                <w:tcBorders>
                  <w:bottom w:val="nil"/>
                </w:tcBorders>
                <w:vAlign w:val="center"/>
              </w:tcPr>
              <w:p w:rsidR="0013373A" w:rsidRPr="00456C5D" w:rsidRDefault="00752DBC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</w:p>
            </w:tc>
            <w:tc>
              <w:tcPr>
                <w:tcW w:w="3544" w:type="dxa"/>
                <w:tcBorders>
                  <w:bottom w:val="nil"/>
                </w:tcBorders>
                <w:vAlign w:val="center"/>
              </w:tcPr>
              <w:p w:rsidR="0013373A" w:rsidRPr="00456C5D" w:rsidRDefault="00752DBC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</w:p>
            </w:tc>
            <w:tc>
              <w:tcPr>
                <w:tcW w:w="2410" w:type="dxa"/>
                <w:tcBorders>
                  <w:bottom w:val="nil"/>
                </w:tcBorders>
                <w:vAlign w:val="center"/>
              </w:tcPr>
              <w:p w:rsidR="0013373A" w:rsidRPr="00456C5D" w:rsidRDefault="00752DBC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</w:p>
            </w:tc>
          </w:tr>
          <w:tr w:rsidR="0013373A" w:rsidRPr="00456C5D" w:rsidTr="00456C5D">
            <w:tc>
              <w:tcPr>
                <w:tcW w:w="329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B63C95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 w:eastAsia="hr-HR"/>
                  </w:rPr>
                  <w:t>KD Autotrolej d.o.o. Rijeka</w:t>
                </w:r>
              </w:p>
            </w:tc>
            <w:tc>
              <w:tcPr>
                <w:tcW w:w="170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B63C95" w:rsidP="00456C5D">
                <w:pPr>
                  <w:pStyle w:val="Footer"/>
                  <w:ind w:left="318" w:hanging="318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 w:eastAsia="hr-HR"/>
                  </w:rPr>
                  <w:t>Žiro računi:</w:t>
                </w:r>
              </w:p>
            </w:tc>
            <w:tc>
              <w:tcPr>
                <w:tcW w:w="35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B63C95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 w:eastAsia="hr-HR"/>
                  </w:rPr>
                  <w:t>Banke:</w:t>
                </w:r>
              </w:p>
            </w:tc>
            <w:tc>
              <w:tcPr>
                <w:tcW w:w="241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752DBC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</w:p>
            </w:tc>
          </w:tr>
          <w:tr w:rsidR="0013373A" w:rsidRPr="00456C5D" w:rsidTr="00456C5D">
            <w:tc>
              <w:tcPr>
                <w:tcW w:w="329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B63C95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 w:eastAsia="hr-HR"/>
                  </w:rPr>
                  <w:t>Školjić 15</w:t>
                </w:r>
              </w:p>
            </w:tc>
            <w:tc>
              <w:tcPr>
                <w:tcW w:w="170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B63C95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 w:eastAsia="hr-HR"/>
                  </w:rPr>
                  <w:t>2402006-1100388041</w:t>
                </w:r>
              </w:p>
            </w:tc>
            <w:tc>
              <w:tcPr>
                <w:tcW w:w="35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B63C95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 w:eastAsia="hr-HR"/>
                  </w:rPr>
                  <w:t>ERS</w:t>
                </w:r>
                <w:r w:rsidRPr="00456C5D">
                  <w:rPr>
                    <w:color w:val="000000"/>
                    <w:sz w:val="14"/>
                    <w:szCs w:val="14"/>
                    <w:lang w:val="hr-HR" w:eastAsia="hr-HR"/>
                  </w:rPr>
                  <w:cr/>
                  <w:t>E &amp; STEIERMÄRKISCHE BANK d.d. RIJEKA</w:t>
                </w:r>
              </w:p>
            </w:tc>
            <w:tc>
              <w:tcPr>
                <w:tcW w:w="241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B63C95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 w:eastAsia="hr-HR"/>
                  </w:rPr>
                  <w:t>MB: 3326080</w:t>
                </w:r>
              </w:p>
            </w:tc>
          </w:tr>
          <w:tr w:rsidR="0013373A" w:rsidRPr="00456C5D" w:rsidTr="00456C5D">
            <w:tc>
              <w:tcPr>
                <w:tcW w:w="329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B63C95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  <w:r>
                  <w:rPr>
                    <w:color w:val="000000"/>
                    <w:sz w:val="14"/>
                    <w:szCs w:val="14"/>
                    <w:lang w:val="hr-HR" w:eastAsia="hr-HR"/>
                  </w:rPr>
                  <w:t>Rijeka 51000</w:t>
                </w:r>
              </w:p>
            </w:tc>
            <w:tc>
              <w:tcPr>
                <w:tcW w:w="170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B63C95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 w:eastAsia="hr-HR"/>
                  </w:rPr>
                  <w:t>2340009-1110272259</w:t>
                </w:r>
              </w:p>
            </w:tc>
            <w:tc>
              <w:tcPr>
                <w:tcW w:w="35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B63C95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 w:eastAsia="hr-HR"/>
                  </w:rPr>
                  <w:t>PRIVREDNA BANKA ZAGREB d.d. ZAGREB</w:t>
                </w:r>
              </w:p>
            </w:tc>
            <w:tc>
              <w:tcPr>
                <w:tcW w:w="241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B63C95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 w:eastAsia="hr-HR"/>
                  </w:rPr>
                  <w:t>OIB: 19081493664</w:t>
                </w:r>
              </w:p>
            </w:tc>
          </w:tr>
          <w:tr w:rsidR="0013373A" w:rsidRPr="00456C5D" w:rsidTr="00456C5D">
            <w:tc>
              <w:tcPr>
                <w:tcW w:w="329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B63C95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 w:eastAsia="hr-HR"/>
                  </w:rPr>
                  <w:t>Tel.+385(51)311-400, +385(51)333-434</w:t>
                </w:r>
              </w:p>
            </w:tc>
            <w:tc>
              <w:tcPr>
                <w:tcW w:w="170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B63C95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 w:eastAsia="hr-HR"/>
                  </w:rPr>
                  <w:t>2484008-1105361388</w:t>
                </w:r>
              </w:p>
            </w:tc>
            <w:tc>
              <w:tcPr>
                <w:tcW w:w="35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B63C95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 w:eastAsia="hr-HR"/>
                  </w:rPr>
                  <w:t>RAIFEISSENBANK AUSTRIA d.d. ZAGREB</w:t>
                </w:r>
              </w:p>
            </w:tc>
            <w:tc>
              <w:tcPr>
                <w:tcW w:w="241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B63C95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 w:eastAsia="hr-HR"/>
                  </w:rPr>
                  <w:t>.</w:t>
                </w:r>
              </w:p>
            </w:tc>
          </w:tr>
          <w:tr w:rsidR="0013373A" w:rsidRPr="00456C5D" w:rsidTr="00456C5D">
            <w:tc>
              <w:tcPr>
                <w:tcW w:w="329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B63C95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 w:eastAsia="hr-HR"/>
                  </w:rPr>
                  <w:t>Fax. +385(51)330-330</w:t>
                </w:r>
              </w:p>
            </w:tc>
            <w:tc>
              <w:tcPr>
                <w:tcW w:w="170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752DBC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</w:p>
            </w:tc>
            <w:tc>
              <w:tcPr>
                <w:tcW w:w="35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752DBC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</w:p>
            </w:tc>
            <w:tc>
              <w:tcPr>
                <w:tcW w:w="241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752DBC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</w:p>
            </w:tc>
          </w:tr>
          <w:tr w:rsidR="0013373A" w:rsidRPr="00456C5D" w:rsidTr="00456C5D">
            <w:tc>
              <w:tcPr>
                <w:tcW w:w="329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752DBC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  <w:hyperlink r:id="rId1" w:history="1">
                  <w:r w:rsidR="00B63C95" w:rsidRPr="00456C5D">
                    <w:rPr>
                      <w:rStyle w:val="Hyperlink"/>
                      <w:color w:val="000000"/>
                      <w:sz w:val="14"/>
                      <w:szCs w:val="14"/>
                      <w:lang w:val="hr-HR" w:eastAsia="hr-HR"/>
                    </w:rPr>
                    <w:t>www.autotrolej.hr</w:t>
                  </w:r>
                </w:hyperlink>
                <w:r w:rsidR="00B63C95" w:rsidRPr="00456C5D">
                  <w:rPr>
                    <w:color w:val="000000"/>
                    <w:sz w:val="14"/>
                    <w:szCs w:val="14"/>
                    <w:lang w:val="hr-HR" w:eastAsia="hr-HR"/>
                  </w:rPr>
                  <w:t>, e-mail:autotrolej@autotrolej.hr</w:t>
                </w:r>
              </w:p>
            </w:tc>
            <w:tc>
              <w:tcPr>
                <w:tcW w:w="170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752DBC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</w:p>
            </w:tc>
            <w:tc>
              <w:tcPr>
                <w:tcW w:w="35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752DBC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</w:p>
            </w:tc>
            <w:tc>
              <w:tcPr>
                <w:tcW w:w="241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752DBC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</w:p>
            </w:tc>
          </w:tr>
          <w:tr w:rsidR="0013373A" w:rsidRPr="00456C5D" w:rsidTr="00456C5D">
            <w:tc>
              <w:tcPr>
                <w:tcW w:w="8541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B63C95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 w:eastAsia="hr-HR"/>
                  </w:rPr>
                  <w:t>Društvo upisano u registar Trgovačkog suda u Rijeci pod brojem Tt-95/3162-2</w:t>
                </w:r>
              </w:p>
              <w:p w:rsidR="0013373A" w:rsidRPr="00456C5D" w:rsidRDefault="00B63C95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  <w:r w:rsidRPr="00456C5D">
                  <w:rPr>
                    <w:color w:val="000000"/>
                    <w:sz w:val="14"/>
                    <w:szCs w:val="14"/>
                    <w:lang w:val="hr-HR" w:eastAsia="hr-HR"/>
                  </w:rPr>
                  <w:t>Temeljni kapital uplaćen u cijelosti u iznosu od 13.201.800,00 kn</w:t>
                </w:r>
              </w:p>
            </w:tc>
            <w:tc>
              <w:tcPr>
                <w:tcW w:w="241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752DBC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</w:p>
            </w:tc>
          </w:tr>
          <w:tr w:rsidR="0013373A" w:rsidRPr="00456C5D" w:rsidTr="00456C5D">
            <w:tc>
              <w:tcPr>
                <w:tcW w:w="8541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752DBC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</w:p>
            </w:tc>
            <w:tc>
              <w:tcPr>
                <w:tcW w:w="241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752DBC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</w:p>
            </w:tc>
          </w:tr>
          <w:tr w:rsidR="0013373A" w:rsidRPr="00456C5D" w:rsidTr="00456C5D">
            <w:tc>
              <w:tcPr>
                <w:tcW w:w="3296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B63C95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  <w:r>
                  <w:rPr>
                    <w:color w:val="000000"/>
                    <w:sz w:val="14"/>
                    <w:szCs w:val="14"/>
                    <w:lang w:val="hr-HR" w:eastAsia="hr-HR"/>
                  </w:rPr>
                  <w:t>Direktor</w:t>
                </w:r>
                <w:r w:rsidRPr="00456C5D">
                  <w:rPr>
                    <w:color w:val="000000"/>
                    <w:sz w:val="14"/>
                    <w:szCs w:val="14"/>
                    <w:lang w:val="hr-HR" w:eastAsia="hr-HR"/>
                  </w:rPr>
                  <w:t>: mr.sc. Željko Smojver</w:t>
                </w:r>
              </w:p>
            </w:tc>
            <w:tc>
              <w:tcPr>
                <w:tcW w:w="170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752DBC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</w:p>
            </w:tc>
            <w:tc>
              <w:tcPr>
                <w:tcW w:w="354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752DBC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</w:p>
            </w:tc>
            <w:tc>
              <w:tcPr>
                <w:tcW w:w="241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13373A" w:rsidRPr="00456C5D" w:rsidRDefault="00752DBC" w:rsidP="00C56212">
                <w:pPr>
                  <w:pStyle w:val="Footer"/>
                  <w:rPr>
                    <w:color w:val="000000"/>
                    <w:sz w:val="14"/>
                    <w:szCs w:val="14"/>
                    <w:lang w:val="hr-HR" w:eastAsia="hr-HR"/>
                  </w:rPr>
                </w:pPr>
              </w:p>
            </w:tc>
          </w:tr>
        </w:tbl>
        <w:p w:rsidR="0013373A" w:rsidRPr="007E2C8A" w:rsidRDefault="00752DBC" w:rsidP="00C56212">
          <w:pPr>
            <w:pStyle w:val="Footer"/>
            <w:jc w:val="both"/>
            <w:rPr>
              <w:color w:val="000000"/>
              <w:sz w:val="12"/>
              <w:szCs w:val="12"/>
              <w:u w:val="single"/>
              <w:lang w:val="hr-HR" w:eastAsia="hr-HR"/>
            </w:rPr>
          </w:pPr>
        </w:p>
      </w:tc>
    </w:tr>
  </w:tbl>
  <w:p w:rsidR="0013373A" w:rsidRDefault="00752DBC" w:rsidP="007942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0B06" w:rsidRDefault="00F80B06">
      <w:r>
        <w:separator/>
      </w:r>
    </w:p>
  </w:footnote>
  <w:footnote w:type="continuationSeparator" w:id="0">
    <w:p w:rsidR="00F80B06" w:rsidRDefault="00F80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373A" w:rsidRDefault="00B63C95">
    <w:pPr>
      <w:pStyle w:val="Header"/>
      <w:rPr>
        <w:rFonts w:ascii="Gill Sans MT" w:hAnsi="Gill Sans MT"/>
        <w:color w:val="1F497D"/>
        <w:sz w:val="22"/>
        <w:szCs w:val="22"/>
      </w:rPr>
    </w:pPr>
    <w:r w:rsidRPr="003F5CB0">
      <w:rPr>
        <w:rFonts w:ascii="Gill Sans MT" w:hAnsi="Gill Sans MT"/>
        <w:noProof/>
        <w:color w:val="1F497D"/>
        <w:sz w:val="22"/>
        <w:szCs w:val="22"/>
      </w:rPr>
      <w:drawing>
        <wp:inline distT="0" distB="0" distL="0" distR="0">
          <wp:extent cx="2409825" cy="857250"/>
          <wp:effectExtent l="0" t="0" r="9525" b="0"/>
          <wp:docPr id="1" name="Slika 1" descr="rijeka-plus-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jeka-plus-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3373A" w:rsidRPr="003F5CB0" w:rsidRDefault="00B63C95" w:rsidP="00A56404">
    <w:pPr>
      <w:pStyle w:val="Header"/>
      <w:rPr>
        <w:rFonts w:ascii="Gill Sans MT" w:hAnsi="Gill Sans MT"/>
        <w:color w:val="3366FF"/>
        <w:sz w:val="22"/>
        <w:szCs w:val="22"/>
      </w:rPr>
    </w:pPr>
    <w:smartTag w:uri="urn:schemas-microsoft-com:office:smarttags" w:element="place">
      <w:smartTag w:uri="urn:schemas-microsoft-com:office:smarttags" w:element="City">
        <w:r w:rsidRPr="003F5CB0">
          <w:rPr>
            <w:rFonts w:ascii="Gill Sans MT" w:hAnsi="Gill Sans MT"/>
            <w:color w:val="3366FF"/>
            <w:sz w:val="22"/>
            <w:szCs w:val="22"/>
          </w:rPr>
          <w:t>Rijeka</w:t>
        </w:r>
      </w:smartTag>
    </w:smartTag>
    <w:r w:rsidRPr="003F5CB0">
      <w:rPr>
        <w:rFonts w:ascii="Gill Sans MT" w:hAnsi="Gill Sans MT"/>
        <w:color w:val="3366FF"/>
        <w:sz w:val="22"/>
        <w:szCs w:val="22"/>
      </w:rPr>
      <w:t>, Školjić 1</w:t>
    </w:r>
    <w:r>
      <w:rPr>
        <w:rFonts w:ascii="Gill Sans MT" w:hAnsi="Gill Sans MT"/>
        <w:color w:val="3366FF"/>
        <w:sz w:val="22"/>
        <w:szCs w:val="22"/>
      </w:rPr>
      <w:t>5</w:t>
    </w:r>
  </w:p>
  <w:p w:rsidR="0013373A" w:rsidRPr="003F5CB0" w:rsidRDefault="00B63C95" w:rsidP="00A56404">
    <w:pPr>
      <w:pStyle w:val="Header"/>
      <w:rPr>
        <w:rFonts w:ascii="Gill Sans MT" w:hAnsi="Gill Sans MT"/>
        <w:color w:val="3366FF"/>
        <w:sz w:val="22"/>
        <w:szCs w:val="22"/>
      </w:rPr>
    </w:pPr>
    <w:r w:rsidRPr="003F5CB0">
      <w:rPr>
        <w:rFonts w:ascii="Gill Sans MT" w:hAnsi="Gill Sans MT"/>
        <w:color w:val="3366FF"/>
        <w:sz w:val="22"/>
        <w:szCs w:val="22"/>
      </w:rPr>
      <w:t>OIB 83938812619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373A" w:rsidRPr="003C75E7" w:rsidRDefault="00B63C95" w:rsidP="003C75E7">
    <w:pPr>
      <w:pStyle w:val="Header"/>
      <w:spacing w:before="120"/>
      <w:rPr>
        <w:b/>
        <w:color w:val="0000FF"/>
        <w:spacing w:val="10"/>
        <w:position w:val="-6"/>
        <w:sz w:val="56"/>
        <w:vertAlign w:val="superscript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-13335</wp:posOffset>
          </wp:positionH>
          <wp:positionV relativeFrom="paragraph">
            <wp:posOffset>63500</wp:posOffset>
          </wp:positionV>
          <wp:extent cx="2165350" cy="497205"/>
          <wp:effectExtent l="0" t="0" r="6350" b="0"/>
          <wp:wrapTight wrapText="bothSides">
            <wp:wrapPolygon edited="0">
              <wp:start x="0" y="0"/>
              <wp:lineTo x="0" y="20690"/>
              <wp:lineTo x="21473" y="20690"/>
              <wp:lineTo x="21473" y="0"/>
              <wp:lineTo x="0" y="0"/>
            </wp:wrapPolygon>
          </wp:wrapTight>
          <wp:docPr id="3" name="Slika 3" descr="logo corel Vaso KD g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orel Vaso KD gore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4000" contrast="3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4932045</wp:posOffset>
          </wp:positionH>
          <wp:positionV relativeFrom="paragraph">
            <wp:posOffset>-7620</wp:posOffset>
          </wp:positionV>
          <wp:extent cx="1143000" cy="581660"/>
          <wp:effectExtent l="0" t="0" r="0" b="8890"/>
          <wp:wrapTight wrapText="bothSides">
            <wp:wrapPolygon edited="0">
              <wp:start x="0" y="0"/>
              <wp:lineTo x="0" y="21223"/>
              <wp:lineTo x="21240" y="21223"/>
              <wp:lineTo x="21240" y="0"/>
              <wp:lineTo x="0" y="0"/>
            </wp:wrapPolygon>
          </wp:wrapTight>
          <wp:docPr id="2" name="Slika 2" descr="ISO9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O90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75A89"/>
    <w:multiLevelType w:val="multilevel"/>
    <w:tmpl w:val="22E2930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247709"/>
    <w:multiLevelType w:val="hybridMultilevel"/>
    <w:tmpl w:val="4F6EAB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01A70"/>
    <w:multiLevelType w:val="hybridMultilevel"/>
    <w:tmpl w:val="3F4CD4A8"/>
    <w:lvl w:ilvl="0" w:tplc="BCA2053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52" w:hanging="360"/>
      </w:pPr>
    </w:lvl>
    <w:lvl w:ilvl="2" w:tplc="041A001B" w:tentative="1">
      <w:start w:val="1"/>
      <w:numFmt w:val="lowerRoman"/>
      <w:lvlText w:val="%3."/>
      <w:lvlJc w:val="right"/>
      <w:pPr>
        <w:ind w:left="1872" w:hanging="180"/>
      </w:pPr>
    </w:lvl>
    <w:lvl w:ilvl="3" w:tplc="041A000F" w:tentative="1">
      <w:start w:val="1"/>
      <w:numFmt w:val="decimal"/>
      <w:lvlText w:val="%4."/>
      <w:lvlJc w:val="left"/>
      <w:pPr>
        <w:ind w:left="2592" w:hanging="360"/>
      </w:pPr>
    </w:lvl>
    <w:lvl w:ilvl="4" w:tplc="041A0019" w:tentative="1">
      <w:start w:val="1"/>
      <w:numFmt w:val="lowerLetter"/>
      <w:lvlText w:val="%5."/>
      <w:lvlJc w:val="left"/>
      <w:pPr>
        <w:ind w:left="3312" w:hanging="360"/>
      </w:pPr>
    </w:lvl>
    <w:lvl w:ilvl="5" w:tplc="041A001B" w:tentative="1">
      <w:start w:val="1"/>
      <w:numFmt w:val="lowerRoman"/>
      <w:lvlText w:val="%6."/>
      <w:lvlJc w:val="right"/>
      <w:pPr>
        <w:ind w:left="4032" w:hanging="180"/>
      </w:pPr>
    </w:lvl>
    <w:lvl w:ilvl="6" w:tplc="041A000F" w:tentative="1">
      <w:start w:val="1"/>
      <w:numFmt w:val="decimal"/>
      <w:lvlText w:val="%7."/>
      <w:lvlJc w:val="left"/>
      <w:pPr>
        <w:ind w:left="4752" w:hanging="360"/>
      </w:pPr>
    </w:lvl>
    <w:lvl w:ilvl="7" w:tplc="041A0019" w:tentative="1">
      <w:start w:val="1"/>
      <w:numFmt w:val="lowerLetter"/>
      <w:lvlText w:val="%8."/>
      <w:lvlJc w:val="left"/>
      <w:pPr>
        <w:ind w:left="5472" w:hanging="360"/>
      </w:pPr>
    </w:lvl>
    <w:lvl w:ilvl="8" w:tplc="041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" w15:restartNumberingAfterBreak="0">
    <w:nsid w:val="194C406E"/>
    <w:multiLevelType w:val="hybridMultilevel"/>
    <w:tmpl w:val="DF7C53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308CB"/>
    <w:multiLevelType w:val="hybridMultilevel"/>
    <w:tmpl w:val="172C4A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290F7A"/>
    <w:multiLevelType w:val="hybridMultilevel"/>
    <w:tmpl w:val="DB8C0EDA"/>
    <w:lvl w:ilvl="0" w:tplc="2BC2276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87D71"/>
    <w:multiLevelType w:val="multilevel"/>
    <w:tmpl w:val="69C4E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A57E3D"/>
    <w:multiLevelType w:val="hybridMultilevel"/>
    <w:tmpl w:val="27EA94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7E2DAD"/>
    <w:multiLevelType w:val="hybridMultilevel"/>
    <w:tmpl w:val="BD4A30F6"/>
    <w:lvl w:ilvl="0" w:tplc="B73C24A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i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9D7844"/>
    <w:multiLevelType w:val="hybridMultilevel"/>
    <w:tmpl w:val="5498C0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B66279"/>
    <w:multiLevelType w:val="hybridMultilevel"/>
    <w:tmpl w:val="B16879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530DD"/>
    <w:multiLevelType w:val="hybridMultilevel"/>
    <w:tmpl w:val="278A4B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58312C"/>
    <w:multiLevelType w:val="hybridMultilevel"/>
    <w:tmpl w:val="5FE2FD8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F010BF"/>
    <w:multiLevelType w:val="hybridMultilevel"/>
    <w:tmpl w:val="4872A614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D834455"/>
    <w:multiLevelType w:val="hybridMultilevel"/>
    <w:tmpl w:val="4B86B658"/>
    <w:lvl w:ilvl="0" w:tplc="E5D82C10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645837"/>
    <w:multiLevelType w:val="hybridMultilevel"/>
    <w:tmpl w:val="00D89840"/>
    <w:lvl w:ilvl="0" w:tplc="722ECA2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7D21289B"/>
    <w:multiLevelType w:val="hybridMultilevel"/>
    <w:tmpl w:val="B96841B6"/>
    <w:lvl w:ilvl="0" w:tplc="758286E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0"/>
  </w:num>
  <w:num w:numId="8">
    <w:abstractNumId w:val="5"/>
  </w:num>
  <w:num w:numId="9">
    <w:abstractNumId w:val="3"/>
  </w:num>
  <w:num w:numId="10">
    <w:abstractNumId w:val="9"/>
  </w:num>
  <w:num w:numId="11">
    <w:abstractNumId w:val="12"/>
  </w:num>
  <w:num w:numId="12">
    <w:abstractNumId w:val="11"/>
  </w:num>
  <w:num w:numId="13">
    <w:abstractNumId w:val="1"/>
  </w:num>
  <w:num w:numId="14">
    <w:abstractNumId w:val="14"/>
  </w:num>
  <w:num w:numId="15">
    <w:abstractNumId w:val="4"/>
  </w:num>
  <w:num w:numId="16">
    <w:abstractNumId w:val="1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C95"/>
    <w:rsid w:val="00007196"/>
    <w:rsid w:val="00027219"/>
    <w:rsid w:val="000E615E"/>
    <w:rsid w:val="0020529D"/>
    <w:rsid w:val="00246749"/>
    <w:rsid w:val="002D47D3"/>
    <w:rsid w:val="00322946"/>
    <w:rsid w:val="003922FC"/>
    <w:rsid w:val="00416EAD"/>
    <w:rsid w:val="00565131"/>
    <w:rsid w:val="00636807"/>
    <w:rsid w:val="006B7AE5"/>
    <w:rsid w:val="00752DBC"/>
    <w:rsid w:val="007B36E0"/>
    <w:rsid w:val="00800D1A"/>
    <w:rsid w:val="009451E1"/>
    <w:rsid w:val="009F3256"/>
    <w:rsid w:val="00AA51E5"/>
    <w:rsid w:val="00B63C95"/>
    <w:rsid w:val="00CF5701"/>
    <w:rsid w:val="00D653B7"/>
    <w:rsid w:val="00D71C98"/>
    <w:rsid w:val="00DA0B71"/>
    <w:rsid w:val="00DB2D0D"/>
    <w:rsid w:val="00EC1768"/>
    <w:rsid w:val="00F243E6"/>
    <w:rsid w:val="00F8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6145"/>
    <o:shapelayout v:ext="edit">
      <o:idmap v:ext="edit" data="1"/>
    </o:shapelayout>
  </w:shapeDefaults>
  <w:decimalSymbol w:val=","/>
  <w:listSeparator w:val=";"/>
  <w14:docId w14:val="03E39D06"/>
  <w15:chartTrackingRefBased/>
  <w15:docId w15:val="{8A967D04-E99B-4610-971F-6487002FF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3C95"/>
    <w:pPr>
      <w:spacing w:after="0" w:line="240" w:lineRule="auto"/>
    </w:pPr>
    <w:rPr>
      <w:rFonts w:ascii="Arial" w:eastAsia="Times New Roman" w:hAnsi="Arial" w:cs="Times New Roman"/>
      <w:kern w:val="16"/>
      <w:sz w:val="20"/>
      <w:szCs w:val="20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63C95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B63C95"/>
    <w:rPr>
      <w:rFonts w:ascii="Arial" w:eastAsia="Times New Roman" w:hAnsi="Arial" w:cs="Times New Roman"/>
      <w:kern w:val="16"/>
      <w:sz w:val="20"/>
      <w:szCs w:val="20"/>
      <w:lang w:val="en-US" w:eastAsia="x-none"/>
    </w:rPr>
  </w:style>
  <w:style w:type="paragraph" w:styleId="Footer">
    <w:name w:val="footer"/>
    <w:basedOn w:val="Normal"/>
    <w:link w:val="FooterChar"/>
    <w:rsid w:val="00B63C95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FooterChar">
    <w:name w:val="Footer Char"/>
    <w:basedOn w:val="DefaultParagraphFont"/>
    <w:link w:val="Footer"/>
    <w:rsid w:val="00B63C95"/>
    <w:rPr>
      <w:rFonts w:ascii="Arial" w:eastAsia="Times New Roman" w:hAnsi="Arial" w:cs="Times New Roman"/>
      <w:kern w:val="16"/>
      <w:sz w:val="20"/>
      <w:szCs w:val="20"/>
      <w:lang w:val="en-US" w:eastAsia="x-none"/>
    </w:rPr>
  </w:style>
  <w:style w:type="character" w:styleId="Hyperlink">
    <w:name w:val="Hyperlink"/>
    <w:rsid w:val="00B63C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16EAD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007196"/>
    <w:rPr>
      <w:rFonts w:ascii="Calibri" w:eastAsiaTheme="minorHAnsi" w:hAnsi="Calibri" w:cs="Calibri"/>
      <w:kern w:val="0"/>
      <w:sz w:val="22"/>
      <w:szCs w:val="22"/>
      <w:lang w:val="hr-HR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07196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D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DBC"/>
    <w:rPr>
      <w:rFonts w:ascii="Segoe UI" w:eastAsia="Times New Roman" w:hAnsi="Segoe UI" w:cs="Segoe UI"/>
      <w:kern w:val="16"/>
      <w:sz w:val="18"/>
      <w:szCs w:val="18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otrolej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7EDAE6-9F19-4774-8D11-261EEA713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Ružić-Švob</dc:creator>
  <cp:keywords/>
  <dc:description/>
  <cp:lastModifiedBy>Brlić Stjepan</cp:lastModifiedBy>
  <cp:revision>2</cp:revision>
  <cp:lastPrinted>2019-03-08T07:26:00Z</cp:lastPrinted>
  <dcterms:created xsi:type="dcterms:W3CDTF">2019-10-21T11:15:00Z</dcterms:created>
  <dcterms:modified xsi:type="dcterms:W3CDTF">2019-10-21T11:15:00Z</dcterms:modified>
</cp:coreProperties>
</file>